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195" w:type="dxa"/>
        <w:tblCellSpacing w:w="15" w:type="dxa"/>
        <w:tblInd w:w="-1417" w:type="dxa"/>
        <w:shd w:val="clear" w:color="auto" w:fill="0033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5"/>
      </w:tblGrid>
      <w:tr w:rsidR="00BF3C85" w:rsidRPr="00BF3C85" w:rsidTr="00BF3C85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BF3C85" w:rsidRPr="00BF3C85" w:rsidRDefault="00BF3C85" w:rsidP="00BF3C85">
            <w:pPr>
              <w:spacing w:after="0" w:line="240" w:lineRule="auto"/>
              <w:ind w:right="975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E8BF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BF3C85">
              <w:rPr>
                <w:rFonts w:ascii="Arial" w:eastAsia="Times New Roman" w:hAnsi="Arial" w:cs="Arial"/>
                <w:b/>
                <w:bCs/>
                <w:color w:val="FFE8BF"/>
                <w:sz w:val="24"/>
                <w:szCs w:val="24"/>
              </w:rPr>
              <w:t>ЗАКОН</w:t>
            </w:r>
          </w:p>
          <w:p w:rsidR="00BF3C85" w:rsidRPr="00BF3C85" w:rsidRDefault="00BF3C85" w:rsidP="00BF3C85">
            <w:pPr>
              <w:spacing w:before="240" w:after="240" w:line="240" w:lineRule="auto"/>
              <w:ind w:left="240" w:right="975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                         </w:t>
            </w:r>
            <w:r w:rsidRPr="00BF3C8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О ПЛАТАМА ЗАПОСЛЕНИХ У ОБЛАСТИ КУЛТУРЕ РЕПУБЛИКЕ СРПСКЕ</w:t>
            </w:r>
          </w:p>
          <w:p w:rsidR="00BF3C85" w:rsidRPr="00BF3C85" w:rsidRDefault="00BF3C85" w:rsidP="00BF3C85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4"/>
                <w:szCs w:val="24"/>
              </w:rPr>
              <w:t xml:space="preserve">                                                            </w:t>
            </w:r>
            <w:bookmarkStart w:id="0" w:name="_GoBack"/>
            <w:bookmarkEnd w:id="0"/>
            <w:r w:rsidRPr="00BF3C85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4"/>
                <w:szCs w:val="24"/>
              </w:rPr>
              <w:t>("Сл. гласник РС", бр. 11/2019)</w:t>
            </w:r>
          </w:p>
        </w:tc>
      </w:tr>
    </w:tbl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clan_1"/>
      <w:bookmarkEnd w:id="1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Овим законом уређује се начин утврђивања плата запослених лица у установама културе Републике Српске (у даљем тексту: запослени).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clan_2"/>
      <w:bookmarkEnd w:id="2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2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(1) Плата запослених састоји се од основне плате, увећања плате и накнада прописаних овим законом.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(2) Плата из става 1. овог члана представља плату прије опорезивања порезом на доходак.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(3) Бруто плата је плата увећана за доприносе.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(4) У свим елементима који чине плату из става 1. овог члана садржан је порез.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clan_3"/>
      <w:bookmarkEnd w:id="3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3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(1) Под увећањем плате у смислу члана 2. овог закона сматра се увећање по основу: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1) година стажа осигурања,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2) радa ноћу,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3) радa током републичких празника и других дана када се по закону не ради,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4) отежаних услова рада.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(2) Запослени имају право на накнаду плате у пуном износу, изузев увећања из ставa 1. т. 2), 3) и 4) овог члана, током: коришћења годишњег одмора, плаћеног одсуства, републичких празника, привремене спријечености за рад због повреде на раду или професионалне болести.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clan_4"/>
      <w:bookmarkEnd w:id="4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4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(1) Право на плату остварује се даном ступања на рад.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(2) Право на плату престаје даном престанка радног односа.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clan_5"/>
      <w:bookmarkEnd w:id="5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5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(1) Запослени имају право на плату из члана 2. овог закона.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(2) Начин обрачуна и исплата плата јединствени су за запослене, а зависе од радног мјеста, платне групе и платне подгрупе.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(3) Плате се исплаћују у текућем мјесецу за претходни мјесец у складу са терминским мјесечним планом потрошње буџета Републике Српске (у даљем тексту: буџет).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(4) Средства за бруто плате обезбјеђују се у буџету.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" w:name="clan_6"/>
      <w:bookmarkEnd w:id="6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 6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(1) Основна плата обрачунава се и исказује мјесечно за пуно радно вријеме, према радном мјесту и одговарајућој платној групи и платној подгрупи.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(2) Основна плата из става 1. овог члана је производ цијене рада као израза вриједности за најједноставнији рад и коефицијента утврђеног према платној групи и платној подгрупи.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(3) Увећање основне плате за сваку навршену годину стажа осигурања износи: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1) до навршених 25 година 0,3%,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2) након навршених 25 година, свака наредна година 0,5%.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(4) Накнаде за топли оброк и регрес урачунате су у износ основне плате из става 2. овог члана и не могу се посебно исказивати.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(5) Основна плата обрачуната у складу са овим чланом за пуно радно вријеме за редован рад не може бити нижа од утврђене најниже плате у Републици Српскoj.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" w:name="clan_7"/>
      <w:bookmarkEnd w:id="7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7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(1) Цијена рада је израз вриједности за најједноставнији рад и основ за обрачун основне плате.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(2) Влада Републике Српске (у даљем тексту: Влада) у току израде буџета сваке године са представницима репрезентативног гранског синдиката води преговоре о цијени рада за наредну годину.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(3) Акт о цијени рада потписују предсједник Владе и предсједник репрезентативног гранског синдиката.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(4) Акт из става 3. овог члана објављује се у "Службеном гласнику Републике Српске".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" w:name="clan_8"/>
      <w:bookmarkEnd w:id="8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8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(1) Ако се у једном од квартала не остварује буџет у пуном обиму, плате запослених умањују се до висине процента мање остварених прихода буџета.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(2) Одлуку о проценту умањења плате доноси Влада, на приједлог Министарства финансија.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" w:name="clan_9"/>
      <w:bookmarkEnd w:id="9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9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Запослени у установама културе разврставају се у платне групе и платне подгрупе са сљедећим платним коефицијентима за обрачун основне плате: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1) прва платна 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 xml:space="preserve">- директор установе републичког нивоа (висока стручна </w:t>
      </w:r>
      <w:proofErr w:type="gramStart"/>
      <w:r w:rsidRPr="00BF3C8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</w:t>
      </w:r>
      <w:proofErr w:type="gramEnd"/>
      <w:r w:rsidRPr="00BF3C85">
        <w:rPr>
          <w:rFonts w:ascii="Arial" w:eastAsia="Times New Roman" w:hAnsi="Arial" w:cs="Arial"/>
          <w:color w:val="000000"/>
          <w:sz w:val="24"/>
          <w:szCs w:val="24"/>
        </w:rPr>
        <w:t>17,81;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 xml:space="preserve">- директор установе матичног нивоа (висока стручна </w:t>
      </w:r>
      <w:proofErr w:type="gramStart"/>
      <w:r w:rsidRPr="00BF3C8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</w:t>
      </w:r>
      <w:proofErr w:type="gramEnd"/>
      <w:r w:rsidRPr="00BF3C85">
        <w:rPr>
          <w:rFonts w:ascii="Arial" w:eastAsia="Times New Roman" w:hAnsi="Arial" w:cs="Arial"/>
          <w:color w:val="000000"/>
          <w:sz w:val="24"/>
          <w:szCs w:val="24"/>
        </w:rPr>
        <w:t>15,44;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директор установе нивоа јединице локалне самоуправе (висока стручна </w:t>
      </w:r>
      <w:proofErr w:type="gramStart"/>
      <w:r w:rsidRPr="00BF3C8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</w:t>
      </w:r>
      <w:proofErr w:type="gramEnd"/>
      <w:r w:rsidRPr="00BF3C85">
        <w:rPr>
          <w:rFonts w:ascii="Arial" w:eastAsia="Times New Roman" w:hAnsi="Arial" w:cs="Arial"/>
          <w:color w:val="000000"/>
          <w:sz w:val="24"/>
          <w:szCs w:val="24"/>
        </w:rPr>
        <w:t>13;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2) друга платна 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 xml:space="preserve">- глумац првак (висока стручна </w:t>
      </w:r>
      <w:proofErr w:type="gramStart"/>
      <w:r w:rsidRPr="00BF3C85">
        <w:rPr>
          <w:rFonts w:ascii="Arial" w:eastAsia="Times New Roman" w:hAnsi="Arial" w:cs="Arial"/>
          <w:color w:val="000000"/>
          <w:sz w:val="24"/>
          <w:szCs w:val="24"/>
        </w:rPr>
        <w:t>спрема).................</w:t>
      </w:r>
      <w:proofErr w:type="gramEnd"/>
      <w:r w:rsidRPr="00BF3C85">
        <w:rPr>
          <w:rFonts w:ascii="Arial" w:eastAsia="Times New Roman" w:hAnsi="Arial" w:cs="Arial"/>
          <w:color w:val="000000"/>
          <w:sz w:val="24"/>
          <w:szCs w:val="24"/>
        </w:rPr>
        <w:t>15,44;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 xml:space="preserve">- музејски савјетник, музејски педагог - савјетник, документариста савјетник, информатичар савјетник, конзерватор-рестауратор савјетник, библиотекар савјетник, библиограф савјетник, археограф савјетник, информатор савјетник, документариста савјетник, умјетнички директор, технички директор (висока стручна </w:t>
      </w:r>
      <w:proofErr w:type="gramStart"/>
      <w:r w:rsidRPr="00BF3C85">
        <w:rPr>
          <w:rFonts w:ascii="Arial" w:eastAsia="Times New Roman" w:hAnsi="Arial" w:cs="Arial"/>
          <w:color w:val="000000"/>
          <w:sz w:val="24"/>
          <w:szCs w:val="24"/>
        </w:rPr>
        <w:t>спрема).......</w:t>
      </w:r>
      <w:proofErr w:type="gramEnd"/>
      <w:r w:rsidRPr="00BF3C85">
        <w:rPr>
          <w:rFonts w:ascii="Arial" w:eastAsia="Times New Roman" w:hAnsi="Arial" w:cs="Arial"/>
          <w:color w:val="000000"/>
          <w:sz w:val="24"/>
          <w:szCs w:val="24"/>
        </w:rPr>
        <w:t>14,25;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 xml:space="preserve">- виши кустос, виши библиотекар, виши библиограф, виши археограф, виши информатор, виши конзерватор, виши информатичар, виши музејски педагог, виши документариста и виши конзерватор - рестауратор (висока стручна </w:t>
      </w:r>
      <w:proofErr w:type="gramStart"/>
      <w:r w:rsidRPr="00BF3C8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спрема)..........................................................................</w:t>
      </w:r>
      <w:proofErr w:type="gramEnd"/>
      <w:r w:rsidRPr="00BF3C85">
        <w:rPr>
          <w:rFonts w:ascii="Arial" w:eastAsia="Times New Roman" w:hAnsi="Arial" w:cs="Arial"/>
          <w:color w:val="000000"/>
          <w:sz w:val="24"/>
          <w:szCs w:val="24"/>
        </w:rPr>
        <w:t>13;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4. четврта платна подгрупа: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- послови стручних сарадника, конзерватор, рестауратор-конзерватор, драматург, глумац, историчар умјетности, етнолог, археолог, архивиста, кустос, кустос-педагог, зоолог, библиотекар, графички дизајнер, сценограф, костимограф, камерман, технолог, монтажер, продуцент, редитељ, лектор, музејски педагог, библиограф, археограф, документариста, аудио-видео дизајнер, вајар, биолог, информатичар, информатор, менаџер за односе са јавношћу, маркетинг менаџер, умјетнички фотограф (висока стручна спрема)......................................... 11,82;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5. пета платна подгрупа: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 xml:space="preserve">- секретар установе, шеф рачуноводства (висока стручна </w:t>
      </w:r>
      <w:proofErr w:type="gramStart"/>
      <w:r w:rsidRPr="00BF3C8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</w:t>
      </w:r>
      <w:proofErr w:type="gramEnd"/>
      <w:r w:rsidRPr="00BF3C85">
        <w:rPr>
          <w:rFonts w:ascii="Arial" w:eastAsia="Times New Roman" w:hAnsi="Arial" w:cs="Arial"/>
          <w:color w:val="000000"/>
          <w:sz w:val="24"/>
          <w:szCs w:val="24"/>
        </w:rPr>
        <w:t xml:space="preserve"> 11,23;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3) трећа платна 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 xml:space="preserve">- виши препаратор, виши музејски техничар, виши књижничар, глумац, суфлер, инспицијент, пропагандиста (виша стручна </w:t>
      </w:r>
      <w:proofErr w:type="gramStart"/>
      <w:r w:rsidRPr="00BF3C85">
        <w:rPr>
          <w:rFonts w:ascii="Arial" w:eastAsia="Times New Roman" w:hAnsi="Arial" w:cs="Arial"/>
          <w:color w:val="000000"/>
          <w:sz w:val="24"/>
          <w:szCs w:val="24"/>
        </w:rPr>
        <w:t>спрема)...................</w:t>
      </w:r>
      <w:proofErr w:type="gramEnd"/>
      <w:r w:rsidRPr="00BF3C85">
        <w:rPr>
          <w:rFonts w:ascii="Arial" w:eastAsia="Times New Roman" w:hAnsi="Arial" w:cs="Arial"/>
          <w:color w:val="000000"/>
          <w:sz w:val="24"/>
          <w:szCs w:val="24"/>
        </w:rPr>
        <w:t>9,25;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 xml:space="preserve">- секретар, шеф рачуноводства, књиговођа, организатор финансијских и благајничких послова, референт финансијских послова и наплате (виша стручна </w:t>
      </w:r>
      <w:proofErr w:type="gramStart"/>
      <w:r w:rsidRPr="00BF3C8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</w:t>
      </w:r>
      <w:proofErr w:type="gramEnd"/>
      <w:r w:rsidRPr="00BF3C85">
        <w:rPr>
          <w:rFonts w:ascii="Arial" w:eastAsia="Times New Roman" w:hAnsi="Arial" w:cs="Arial"/>
          <w:color w:val="000000"/>
          <w:sz w:val="24"/>
          <w:szCs w:val="24"/>
        </w:rPr>
        <w:t>8,7;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4) четврта платна 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 xml:space="preserve">1. конзерватор, столар, моделар, фотограф, тон-мајстор, мајстор свјетла, мајстор сцене, електроинсталатер, декоратер, тапетар, референт противпожарне заштите, бравар (висококвалификовани </w:t>
      </w:r>
      <w:proofErr w:type="gramStart"/>
      <w:r w:rsidRPr="00BF3C85">
        <w:rPr>
          <w:rFonts w:ascii="Arial" w:eastAsia="Times New Roman" w:hAnsi="Arial" w:cs="Arial"/>
          <w:color w:val="000000"/>
          <w:sz w:val="24"/>
          <w:szCs w:val="24"/>
        </w:rPr>
        <w:t>радник).................................</w:t>
      </w:r>
      <w:proofErr w:type="gramEnd"/>
      <w:r w:rsidRPr="00BF3C85">
        <w:rPr>
          <w:rFonts w:ascii="Arial" w:eastAsia="Times New Roman" w:hAnsi="Arial" w:cs="Arial"/>
          <w:color w:val="000000"/>
          <w:sz w:val="24"/>
          <w:szCs w:val="24"/>
        </w:rPr>
        <w:t>7,6; 5) пета платна 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 xml:space="preserve">- музејски техничар, препаратор, књижничар, књиговезац, архивски техничар, шминкер-маскер, декоратер, суфлер-инспицијент, лаборант, аниматор, </w:t>
      </w:r>
      <w:r w:rsidRPr="00BF3C8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гардеробер-магационер, организатор, секретар, шеф рачуноводства, глумац, фотограф, каширер (средња стручна </w:t>
      </w:r>
      <w:proofErr w:type="gramStart"/>
      <w:r w:rsidRPr="00BF3C8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</w:t>
      </w:r>
      <w:proofErr w:type="gramEnd"/>
      <w:r w:rsidRPr="00BF3C85">
        <w:rPr>
          <w:rFonts w:ascii="Arial" w:eastAsia="Times New Roman" w:hAnsi="Arial" w:cs="Arial"/>
          <w:color w:val="000000"/>
          <w:sz w:val="24"/>
          <w:szCs w:val="24"/>
        </w:rPr>
        <w:t>7,6;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 xml:space="preserve">- књиговођа, финансијски књиговођа, благајник, референт за обрачун плата, административнотехнички секретар, референт за финансијске послове, билетар (средња стручна </w:t>
      </w:r>
      <w:proofErr w:type="gramStart"/>
      <w:r w:rsidRPr="00BF3C85">
        <w:rPr>
          <w:rFonts w:ascii="Arial" w:eastAsia="Times New Roman" w:hAnsi="Arial" w:cs="Arial"/>
          <w:color w:val="000000"/>
          <w:sz w:val="24"/>
          <w:szCs w:val="24"/>
        </w:rPr>
        <w:t>спрема).................</w:t>
      </w:r>
      <w:proofErr w:type="gramEnd"/>
      <w:r w:rsidRPr="00BF3C85">
        <w:rPr>
          <w:rFonts w:ascii="Arial" w:eastAsia="Times New Roman" w:hAnsi="Arial" w:cs="Arial"/>
          <w:color w:val="000000"/>
          <w:sz w:val="24"/>
          <w:szCs w:val="24"/>
        </w:rPr>
        <w:t>7;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6) шеста платна 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 xml:space="preserve">- послови заштите књижног фонда, каниста, спикер, расвјетљивач, реквизитер, бински радник, кројач, референт набавке и продаје, возач, курир, дактилограф, технички послови, домар, економ, референт противпожарне заштите (квалификовани </w:t>
      </w:r>
      <w:proofErr w:type="gramStart"/>
      <w:r w:rsidRPr="00BF3C85">
        <w:rPr>
          <w:rFonts w:ascii="Arial" w:eastAsia="Times New Roman" w:hAnsi="Arial" w:cs="Arial"/>
          <w:color w:val="000000"/>
          <w:sz w:val="24"/>
          <w:szCs w:val="24"/>
        </w:rPr>
        <w:t>радник)..............................</w:t>
      </w:r>
      <w:proofErr w:type="gramEnd"/>
      <w:r w:rsidRPr="00BF3C85">
        <w:rPr>
          <w:rFonts w:ascii="Arial" w:eastAsia="Times New Roman" w:hAnsi="Arial" w:cs="Arial"/>
          <w:color w:val="000000"/>
          <w:sz w:val="24"/>
          <w:szCs w:val="24"/>
        </w:rPr>
        <w:t>5,5;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 xml:space="preserve">- хигијеничар, портир, ноћни чувар, спремачица сцене, телефониста централе (завршена основна школа или неквалификовани </w:t>
      </w:r>
      <w:proofErr w:type="gramStart"/>
      <w:r w:rsidRPr="00BF3C85">
        <w:rPr>
          <w:rFonts w:ascii="Arial" w:eastAsia="Times New Roman" w:hAnsi="Arial" w:cs="Arial"/>
          <w:color w:val="000000"/>
          <w:sz w:val="24"/>
          <w:szCs w:val="24"/>
        </w:rPr>
        <w:t>радник).......................</w:t>
      </w:r>
      <w:proofErr w:type="gramEnd"/>
      <w:r w:rsidRPr="00BF3C85">
        <w:rPr>
          <w:rFonts w:ascii="Arial" w:eastAsia="Times New Roman" w:hAnsi="Arial" w:cs="Arial"/>
          <w:color w:val="000000"/>
          <w:sz w:val="24"/>
          <w:szCs w:val="24"/>
        </w:rPr>
        <w:t xml:space="preserve"> 4,5.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" w:name="clan_10"/>
      <w:bookmarkEnd w:id="10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10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За радна мјеста која нису наведена у овом закону, а прописана су актом о унутрашњој организацији и систематизацији радних мјеста, примјењиваће се коефицијенти за обрачун основне плате према звањима и занимањима утврђеним у члану 9. овог закона, у зависности од области у којој је систематизовано радно мјесто.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" w:name="clan_11"/>
      <w:bookmarkEnd w:id="11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11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Запослени имају право на накнаду плате у пуном износу за вријеме коришћења годишњег одмора, плаћеног одсуства, републичких празника, привремене спријечености за рад због повреде на раду или професионалне болести, као и за вријеме прекида рада због пропуста послодавца да предузме одговарајуће мјере заштите на раду, утврђеног законом којим се уређују радни односи и посебним колективним уговорима.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2" w:name="clan_12"/>
      <w:bookmarkEnd w:id="12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12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(1) Пуно радно вријеме запослених износи 40 часова седмично.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(2) Уколико запослени ради са непуним радним временом, у складу са посебним законом или другим прописима, основна мјесечна плата одређује се сразмјерно времену проведеном на раду.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" w:name="clan_13"/>
      <w:bookmarkEnd w:id="13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13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Основна плата приправника са високом, вишом или средњом стручном спремом утврђује се у износу од 80% основне плате платне групе и платне подгрупе којој припада, те одговарајуће стручне спреме.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" w:name="clan_14"/>
      <w:bookmarkEnd w:id="14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14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lastRenderedPageBreak/>
        <w:t>(1) Запослени који по налогу руководиоца раде дуже од пуног радног времена, за сваки сат прековременог радног времена имају право на један сат компензујућег радног времена.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(2) Вријеме из става 1. овог члана прерачунава се тромјесечно у слободне дане и сате, које запослени треба да искористе најкасније у року од шест мјесеци.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" w:name="clan_15"/>
      <w:bookmarkEnd w:id="15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15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(1) Основна плата запослених увећава се за рад ноћу, за рад током републичких празника и другим данима када се по закону не ради, а висина увећања по овим основама одређује се посебним колективним уговором.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(2) Посебни колективни уговор закључује синдикат из члана 7. став 2. овог закона са надлежним министром по овлашћењу Владе.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6" w:name="clan_16"/>
      <w:bookmarkEnd w:id="16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16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(1) Запослени имају право на: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1) отпремнину при одласку у пензију и престанку радног односа у случају ако се из економских, организационих и технолошких разлога укаже потреба за престанком рада запосленог,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2) накнаду трошкова превоза приликом доласка на посао и повратка са посла,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3) јубиларну награду,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4) једнократну новчану накнаду за посебне резултате рада,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5) новчану накнаду приликом рођења дјетета,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6) новчану помоћ у случају инвалидности и дуготрајне болести,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7) новчану помоћ породици у случају смрти радника,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8) новчану помоћ у случају смрти члана уже породице,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9) накнаду по основу обављања функције предсједника или повјереника репрезентативне синдикалне организације.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(2) Висина накнаде из става 1. овог члана одређује се посебним колективним уговором.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7" w:name="clan_17"/>
      <w:bookmarkEnd w:id="17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17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(1) Запослени, осим накнада одређених овим законом, немају право на друге накнаде за рад које се исплаћују из буџета.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(2) Изузетно од става 1. овог члана, запосленима се одлуком Владе може исплатити накнада за рад за послове који нису у опису радног мјеста запосленог.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8" w:name="clan_18"/>
      <w:bookmarkEnd w:id="18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18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Усклађивање подзаконских аката, посебног колективног уговора којим је уређен обрачун и исплата плата и других накнада запослених и уговора о раду запослених са овим законом извршиће се у року од 30 дана од дана ступања на снагу овог закона.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9" w:name="clan_19"/>
      <w:bookmarkEnd w:id="19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19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lastRenderedPageBreak/>
        <w:t>Ступањем на снагу овог закона престају да важе одредбе Закона о платама запослених у области просвјете и културе Републике Српске ("Службени гласник Републике Српске", број 66/18), којe се односе на установе културе.</w:t>
      </w:r>
    </w:p>
    <w:p w:rsidR="00BF3C85" w:rsidRPr="00BF3C85" w:rsidRDefault="00BF3C85" w:rsidP="00BF3C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0" w:name="clan_20"/>
      <w:bookmarkEnd w:id="20"/>
      <w:r w:rsidRPr="00BF3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20</w:t>
      </w:r>
    </w:p>
    <w:p w:rsidR="00BF3C85" w:rsidRPr="00BF3C85" w:rsidRDefault="00BF3C85" w:rsidP="00BF3C8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C85">
        <w:rPr>
          <w:rFonts w:ascii="Arial" w:eastAsia="Times New Roman" w:hAnsi="Arial" w:cs="Arial"/>
          <w:color w:val="000000"/>
          <w:sz w:val="24"/>
          <w:szCs w:val="24"/>
        </w:rPr>
        <w:t>Овај закон се објављује у "Службеном гласнику Републике Српске", а ступа на снагу 1. марта 2019. године.</w:t>
      </w:r>
    </w:p>
    <w:p w:rsidR="009F0769" w:rsidRDefault="009F0769"/>
    <w:sectPr w:rsidR="009F07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85"/>
    <w:rsid w:val="009F0769"/>
    <w:rsid w:val="00B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8559"/>
  <w15:chartTrackingRefBased/>
  <w15:docId w15:val="{919B1E5D-0018-44C4-92AE-8A550A55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2019-02-15T09:06:00Z</dcterms:created>
  <dcterms:modified xsi:type="dcterms:W3CDTF">2019-02-15T09:07:00Z</dcterms:modified>
</cp:coreProperties>
</file>